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مدرسة النور الأهلية</w:t>
      </w:r>
    </w:p>
    <w:p>
      <w:pPr>
        <w:pStyle w:val="Heading1"/>
        <w:bidi/>
        <w:spacing w:after="160"/>
        <w:jc w:val="right"/>
      </w:pPr>
      <w:r>
        <w:rPr>
          <w:rFonts w:ascii="Arial" w:cs="Arial" w:eastAsia="Arial" w:hAnsi="Arial"/>
          <w:b/>
          <w:bCs/>
          <w:color w:val="0F2747"/>
          <w:sz w:val="34"/>
          <w:szCs w:val="34"/>
        </w:rPr>
        <w:t xml:space="preserve">دعوة لاجتماع أولياء الأمور</w:t>
      </w:r>
    </w:p>
    <w:p>
      <w:pPr>
        <w:bidi/>
        <w:spacing w:after="200"/>
        <w:jc w:val="right"/>
      </w:pPr>
      <w:r>
        <w:rPr>
          <w:rFonts w:ascii="Arial" w:cs="Arial" w:eastAsia="Arial" w:hAnsi="Arial"/>
          <w:i/>
          <w:iCs/>
          <w:color w:val="516075"/>
        </w:rPr>
        <w:t xml:space="preserve">دعوة تجريبية لحضور لقاء تربوي مع الإدارة والهيئة التدريسية.</w:t>
      </w:r>
    </w:p>
    <w:p>
      <w:pPr>
        <w:bidi/>
        <w:spacing w:after="220"/>
        <w:jc w:val="right"/>
      </w:pPr>
      <w:r>
        <w:rPr>
          <w:rFonts w:ascii="Arial" w:cs="Arial" w:eastAsia="Arial" w:hAnsi="Arial"/>
        </w:rPr>
        <w:t xml:space="preserve">تتشرّف إدارة مدرسة النور الأهلية بدعوة أولياء الأمور إلى لقاء مدرسي يهدف إلى عرض مستجدات العمل التربوي وخطة المتابعة للفصل الحالي.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محاور اللقاء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عرض مختصر للخطة التربوية والبرامج المساندة.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متابعة التحصيل والانضباط وآليات التواصل مع المدرسة.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الإجابة عن استفسارات الأهالي وتعزيز الشراكة مع الأسرة.</w:t>
      </w:r>
    </w:p>
    <w:p>
      <w:pPr>
        <w:pStyle w:val="Heading2"/>
        <w:bidi/>
        <w:spacing w:after="120" w:before="220"/>
        <w:jc w:val="right"/>
      </w:pPr>
      <w:r>
        <w:rPr>
          <w:rFonts w:ascii="Arial" w:cs="Arial" w:eastAsia="Arial" w:hAnsi="Arial"/>
          <w:b/>
          <w:bCs/>
          <w:color w:val="0F2747"/>
          <w:sz w:val="28"/>
          <w:szCs w:val="28"/>
        </w:rPr>
        <w:t xml:space="preserve">البيانات التنظيمية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التاريخ المقترح: الأربعاء 24/06/2026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الوقت: 16:00 مساءً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المكان: قاعة المدرسة المركزية</w:t>
      </w:r>
    </w:p>
    <w:p>
      <w:pPr>
        <w:pStyle w:val="ListParagraph"/>
        <w:numPr>
          <w:ilvl w:val="0"/>
          <w:numId w:val="1"/>
        </w:numPr>
        <w:bidi/>
        <w:spacing w:after="70"/>
        <w:jc w:val="right"/>
      </w:pPr>
      <w:r>
        <w:rPr>
          <w:rFonts w:ascii="Arial" w:cs="Arial" w:eastAsia="Arial" w:hAnsi="Arial"/>
        </w:rPr>
        <w:t xml:space="preserve">يرجى تأكيد الحضور من خلال سكرتارية المدرسة.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right"/>
    </w:pPr>
    <w:r>
      <w:rPr>
        <w:rFonts w:ascii="Arial" w:cs="Arial" w:eastAsia="Arial" w:hAnsi="Arial"/>
        <w:color w:val="516075"/>
        <w:sz w:val="20"/>
        <w:szCs w:val="20"/>
      </w:rPr>
      <w:t xml:space="preserve">مدرسة النور الأهلية — ملف تجريبي للعرض فقط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2026-06-13T19:33:10.022Z</dcterms:created>
  <dcterms:modified xsi:type="dcterms:W3CDTF">2026-06-13T19:33:10.022Z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